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7FD59D46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2D060B">
        <w:rPr>
          <w:rFonts w:ascii="Times New Roman" w:hAnsi="Times New Roman"/>
          <w:b/>
          <w:sz w:val="24"/>
          <w:szCs w:val="24"/>
        </w:rPr>
        <w:t>1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24742B0D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E47535">
        <w:rPr>
          <w:rFonts w:ascii="Times New Roman" w:hAnsi="Times New Roman" w:cs="Times New Roman"/>
          <w:sz w:val="24"/>
          <w:szCs w:val="24"/>
        </w:rPr>
        <w:t xml:space="preserve">    </w:t>
      </w:r>
      <w:r w:rsidR="00E06A97">
        <w:rPr>
          <w:rFonts w:ascii="Times New Roman" w:hAnsi="Times New Roman" w:cs="Times New Roman"/>
          <w:sz w:val="24"/>
          <w:szCs w:val="24"/>
        </w:rPr>
        <w:t>3</w:t>
      </w:r>
      <w:r w:rsidR="0069554F">
        <w:rPr>
          <w:rFonts w:ascii="Times New Roman" w:hAnsi="Times New Roman" w:cs="Times New Roman"/>
          <w:sz w:val="24"/>
          <w:szCs w:val="24"/>
        </w:rPr>
        <w:t>1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647C12">
        <w:rPr>
          <w:rFonts w:ascii="Times New Roman" w:hAnsi="Times New Roman" w:cs="Times New Roman"/>
          <w:sz w:val="24"/>
          <w:szCs w:val="24"/>
        </w:rPr>
        <w:t>янва</w:t>
      </w:r>
      <w:r w:rsidR="00FC0B5E">
        <w:rPr>
          <w:rFonts w:ascii="Times New Roman" w:hAnsi="Times New Roman" w:cs="Times New Roman"/>
          <w:sz w:val="24"/>
          <w:szCs w:val="24"/>
        </w:rPr>
        <w:t>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9898088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48746A" w:rsidRPr="0048746A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59A4CA66" w:rsidR="00D64D32" w:rsidRPr="00354A21" w:rsidRDefault="007B69E4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2AD5E2B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 w:rsidRPr="00354A21">
        <w:rPr>
          <w:rFonts w:ascii="Times New Roman" w:hAnsi="Times New Roman"/>
          <w:sz w:val="24"/>
          <w:szCs w:val="24"/>
        </w:rPr>
        <w:t>Региональной организации П</w:t>
      </w:r>
      <w:r w:rsidRPr="00354A21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 w:rsidRPr="00354A21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</w:t>
      </w:r>
      <w:r w:rsidR="0090260D">
        <w:rPr>
          <w:rFonts w:ascii="Times New Roman" w:hAnsi="Times New Roman"/>
          <w:sz w:val="24"/>
          <w:szCs w:val="24"/>
        </w:rPr>
        <w:t xml:space="preserve"> – </w:t>
      </w:r>
      <w:r w:rsidR="000C38D3" w:rsidRPr="00354A21">
        <w:rPr>
          <w:rFonts w:ascii="Times New Roman" w:hAnsi="Times New Roman"/>
          <w:sz w:val="24"/>
          <w:szCs w:val="24"/>
        </w:rPr>
        <w:t>Югры</w:t>
      </w:r>
      <w:r w:rsidRPr="00354A21">
        <w:rPr>
          <w:rFonts w:ascii="Times New Roman" w:hAnsi="Times New Roman"/>
          <w:sz w:val="24"/>
          <w:szCs w:val="24"/>
        </w:rPr>
        <w:t xml:space="preserve"> –</w:t>
      </w:r>
      <w:r w:rsidR="00783240" w:rsidRPr="00354A21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5D49B836" w14:textId="5FFF8B8F" w:rsidR="00D01811" w:rsidRDefault="00D01811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Абзац 22 пункта 1 раздела I </w:t>
      </w:r>
      <w:r w:rsidRPr="008006B7">
        <w:rPr>
          <w:rFonts w:ascii="Times New Roman" w:hAnsi="Times New Roman"/>
          <w:bCs/>
          <w:sz w:val="24"/>
          <w:szCs w:val="24"/>
        </w:rPr>
        <w:t>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6999D7B8" w14:textId="5212230F" w:rsidR="00D01811" w:rsidRDefault="00D01811" w:rsidP="00D0181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D01811">
        <w:rPr>
          <w:rFonts w:ascii="Times New Roman" w:hAnsi="Times New Roman"/>
          <w:bCs/>
          <w:sz w:val="24"/>
          <w:szCs w:val="24"/>
        </w:rPr>
        <w:t xml:space="preserve">Письмом от </w:t>
      </w:r>
      <w:r>
        <w:rPr>
          <w:rFonts w:ascii="Times New Roman" w:hAnsi="Times New Roman"/>
          <w:bCs/>
          <w:sz w:val="24"/>
          <w:szCs w:val="24"/>
        </w:rPr>
        <w:t>28</w:t>
      </w:r>
      <w:r w:rsidRPr="00D01811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1</w:t>
      </w:r>
      <w:r w:rsidRPr="00D01811">
        <w:rPr>
          <w:rFonts w:ascii="Times New Roman" w:hAnsi="Times New Roman"/>
          <w:bCs/>
          <w:sz w:val="24"/>
          <w:szCs w:val="24"/>
        </w:rPr>
        <w:t>.202</w:t>
      </w:r>
      <w:r>
        <w:rPr>
          <w:rFonts w:ascii="Times New Roman" w:hAnsi="Times New Roman"/>
          <w:bCs/>
          <w:sz w:val="24"/>
          <w:szCs w:val="24"/>
        </w:rPr>
        <w:t>5</w:t>
      </w:r>
      <w:r w:rsidRPr="00D01811">
        <w:rPr>
          <w:rFonts w:ascii="Times New Roman" w:hAnsi="Times New Roman"/>
          <w:bCs/>
          <w:sz w:val="24"/>
          <w:szCs w:val="24"/>
        </w:rPr>
        <w:t xml:space="preserve"> Министерства здравоохранения Российской Федерации № 31-2/</w:t>
      </w:r>
      <w:r>
        <w:rPr>
          <w:rFonts w:ascii="Times New Roman" w:hAnsi="Times New Roman"/>
          <w:bCs/>
          <w:sz w:val="24"/>
          <w:szCs w:val="24"/>
        </w:rPr>
        <w:t>115</w:t>
      </w:r>
      <w:r w:rsidRPr="00D01811">
        <w:rPr>
          <w:rFonts w:ascii="Times New Roman" w:hAnsi="Times New Roman"/>
          <w:bCs/>
          <w:sz w:val="24"/>
          <w:szCs w:val="24"/>
        </w:rPr>
        <w:t xml:space="preserve"> и Федерального Фонда обязательного медицинского страхования № 00-10-26-2-06/</w:t>
      </w:r>
      <w:r>
        <w:rPr>
          <w:rFonts w:ascii="Times New Roman" w:hAnsi="Times New Roman"/>
          <w:bCs/>
          <w:sz w:val="24"/>
          <w:szCs w:val="24"/>
        </w:rPr>
        <w:t>965</w:t>
      </w:r>
      <w:r w:rsidRPr="00D01811">
        <w:rPr>
          <w:rFonts w:ascii="Times New Roman" w:hAnsi="Times New Roman"/>
          <w:bCs/>
          <w:sz w:val="24"/>
          <w:szCs w:val="24"/>
        </w:rPr>
        <w:t xml:space="preserve"> «О методических рекомендациях по способам оплаты медицинской помощи за счет средств обязательного медицинского страхования» (далее – Методические рекомендации)»;</w:t>
      </w:r>
    </w:p>
    <w:p w14:paraId="70ACEB7B" w14:textId="6F47A188" w:rsidR="001B0304" w:rsidRPr="008006B7" w:rsidRDefault="001B0304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 w:rsidR="002150EC">
        <w:rPr>
          <w:rFonts w:ascii="Times New Roman" w:hAnsi="Times New Roman"/>
          <w:bCs/>
          <w:sz w:val="24"/>
          <w:szCs w:val="24"/>
        </w:rPr>
        <w:t>3</w:t>
      </w:r>
      <w:r w:rsidRPr="008006B7">
        <w:rPr>
          <w:rFonts w:ascii="Times New Roman" w:hAnsi="Times New Roman"/>
          <w:bCs/>
          <w:sz w:val="24"/>
          <w:szCs w:val="24"/>
        </w:rPr>
        <w:t xml:space="preserve"> </w:t>
      </w:r>
      <w:r w:rsidR="00771A4C">
        <w:rPr>
          <w:rFonts w:ascii="Times New Roman" w:hAnsi="Times New Roman"/>
          <w:bCs/>
          <w:sz w:val="24"/>
          <w:szCs w:val="24"/>
        </w:rPr>
        <w:t>раздела II</w:t>
      </w:r>
      <w:r w:rsidRPr="008006B7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34D2B04A" w14:textId="7C07ECA6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</w:t>
      </w:r>
      <w:r w:rsidR="002150EC" w:rsidRPr="002150EC">
        <w:rPr>
          <w:rFonts w:ascii="Times New Roman" w:hAnsi="Times New Roman"/>
          <w:bCs/>
          <w:sz w:val="24"/>
          <w:szCs w:val="24"/>
        </w:rPr>
        <w:t>–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– молекулярно-генетические исследования и патолого-анатомические исследования биопсийного (операционного) материала), поз</w:t>
      </w:r>
      <w:r w:rsidR="00F1661A">
        <w:rPr>
          <w:rFonts w:ascii="Times New Roman" w:hAnsi="Times New Roman"/>
          <w:bCs/>
          <w:sz w:val="24"/>
          <w:szCs w:val="24"/>
        </w:rPr>
        <w:t xml:space="preserve">итронной эмиссионной томографии и (или) </w:t>
      </w:r>
      <w:r w:rsidR="002150EC" w:rsidRPr="002150EC">
        <w:rPr>
          <w:rFonts w:ascii="Times New Roman" w:hAnsi="Times New Roman"/>
          <w:bCs/>
          <w:sz w:val="24"/>
          <w:szCs w:val="24"/>
        </w:rPr>
        <w:t>позитронной эмиссионной томографии, совмещенной с компьютерной томографией, однофотонной эмиссионной компьютерной томографии</w:t>
      </w:r>
      <w:r w:rsidR="00F1661A">
        <w:rPr>
          <w:rFonts w:ascii="Times New Roman" w:hAnsi="Times New Roman"/>
          <w:bCs/>
          <w:sz w:val="24"/>
          <w:szCs w:val="24"/>
        </w:rPr>
        <w:t xml:space="preserve"> и (или) </w:t>
      </w:r>
      <w:r w:rsidR="002150EC" w:rsidRPr="002150EC">
        <w:rPr>
          <w:rFonts w:ascii="Times New Roman" w:hAnsi="Times New Roman"/>
          <w:bCs/>
          <w:sz w:val="24"/>
          <w:szCs w:val="24"/>
        </w:rPr>
        <w:t xml:space="preserve">однофотонной эмиссионной компьютерной томографии, совмещенной с компьютерной томографией (далее – ПЭТ/КТ и ОФЭКТ/ОФЭКТ-КТ), на ведение школ для больных с хроническими неинфекционными заболеваниями, в том числе с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в том числе центрами здоровья,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</w:t>
      </w:r>
      <w:r w:rsidR="002150EC" w:rsidRPr="002150EC">
        <w:rPr>
          <w:rFonts w:ascii="Times New Roman" w:hAnsi="Times New Roman"/>
          <w:bCs/>
          <w:sz w:val="24"/>
          <w:szCs w:val="24"/>
        </w:rPr>
        <w:lastRenderedPageBreak/>
        <w:t>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  <w:r w:rsidRPr="00FC0B5E">
        <w:rPr>
          <w:rFonts w:ascii="Times New Roman" w:hAnsi="Times New Roman"/>
          <w:bCs/>
          <w:sz w:val="24"/>
          <w:szCs w:val="24"/>
        </w:rPr>
        <w:t>».</w:t>
      </w:r>
    </w:p>
    <w:p w14:paraId="5A0BC34C" w14:textId="474CA075" w:rsidR="00771A4C" w:rsidRPr="008006B7" w:rsidRDefault="00771A4C" w:rsidP="00C6473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11</w:t>
      </w:r>
      <w:r w:rsidRPr="008006B7">
        <w:rPr>
          <w:rFonts w:ascii="Times New Roman" w:hAnsi="Times New Roman"/>
          <w:bCs/>
          <w:sz w:val="24"/>
          <w:szCs w:val="24"/>
        </w:rPr>
        <w:t xml:space="preserve"> раздела II изложить в новой редакции:</w:t>
      </w:r>
    </w:p>
    <w:p w14:paraId="10501161" w14:textId="4781E046" w:rsidR="00771A4C" w:rsidRDefault="00771A4C" w:rsidP="00771A4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</w:t>
      </w:r>
      <w:r w:rsidRPr="00771A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терапевтического обучения в школах для пациентов с хроническими неинфекционными заболеваниями, в том числе с сахарным диабетом</w:t>
      </w:r>
      <w:r w:rsidRPr="00FC0B5E">
        <w:rPr>
          <w:rFonts w:ascii="Times New Roman" w:hAnsi="Times New Roman"/>
          <w:bCs/>
          <w:sz w:val="24"/>
          <w:szCs w:val="24"/>
        </w:rPr>
        <w:t>».</w:t>
      </w:r>
    </w:p>
    <w:p w14:paraId="413E4C02" w14:textId="4CA1BCB8" w:rsidR="00E638B2" w:rsidRPr="008006B7" w:rsidRDefault="00E638B2" w:rsidP="00C6473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33</w:t>
      </w:r>
      <w:r w:rsidRPr="008006B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раздела II</w:t>
      </w:r>
      <w:r w:rsidRPr="008006B7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3B302669" w14:textId="767634F1" w:rsidR="00E638B2" w:rsidRDefault="00E638B2" w:rsidP="00E638B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</w:rPr>
        <w:t>–</w:t>
      </w:r>
      <w:r w:rsidRPr="00E638B2">
        <w:rPr>
          <w:rFonts w:ascii="Times New Roman" w:hAnsi="Times New Roman"/>
          <w:bCs/>
          <w:sz w:val="24"/>
          <w:szCs w:val="24"/>
        </w:rPr>
        <w:t xml:space="preserve"> 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на ведение школ для больных с хроническими неинфекционными заболеваниями, в том числе с сахарным диабетом,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расходы на оплату диспансерного наблюдения, включая диспансерное наблюдение работающих граждан, в том числе центрами здоровья, и расходы на финансовое обеспечение фельдшерских здравпунктов и фельдшерско-акушерских пунктов.</w:t>
      </w:r>
      <w:r w:rsidRPr="00FC0B5E">
        <w:rPr>
          <w:rFonts w:ascii="Times New Roman" w:hAnsi="Times New Roman"/>
          <w:bCs/>
          <w:sz w:val="24"/>
          <w:szCs w:val="24"/>
        </w:rPr>
        <w:t>».</w:t>
      </w:r>
    </w:p>
    <w:p w14:paraId="2941C0C1" w14:textId="3507226E" w:rsidR="004F76C0" w:rsidRPr="008006B7" w:rsidRDefault="004F76C0" w:rsidP="004F76C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37</w:t>
      </w:r>
      <w:r w:rsidRPr="008006B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раздела II</w:t>
      </w:r>
      <w:r w:rsidRPr="008006B7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5A8C67C1" w14:textId="1EF40FEA" w:rsidR="004F76C0" w:rsidRDefault="004F76C0" w:rsidP="004F76C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</w:t>
      </w:r>
      <w:r w:rsidRPr="004F76C0">
        <w:rPr>
          <w:rFonts w:ascii="Times New Roman" w:hAnsi="Times New Roman"/>
          <w:bCs/>
          <w:sz w:val="24"/>
          <w:szCs w:val="24"/>
        </w:rPr>
        <w:t xml:space="preserve">В соответствии с Методическими рекомендациями при необходимости выполнения диагностических медицинских услуг другой медицинской организацией по направлению с учетом выстроенной маршрутизации возможно </w:t>
      </w:r>
      <w:r w:rsidR="00EF6F65">
        <w:rPr>
          <w:rFonts w:ascii="Times New Roman" w:hAnsi="Times New Roman"/>
          <w:bCs/>
          <w:sz w:val="24"/>
          <w:szCs w:val="24"/>
        </w:rPr>
        <w:t>осуществлять</w:t>
      </w:r>
      <w:r w:rsidRPr="004F76C0">
        <w:rPr>
          <w:rFonts w:ascii="Times New Roman" w:hAnsi="Times New Roman"/>
          <w:bCs/>
          <w:sz w:val="24"/>
          <w:szCs w:val="24"/>
        </w:rPr>
        <w:t xml:space="preserve"> оплат</w:t>
      </w:r>
      <w:r w:rsidR="00EF6F65">
        <w:rPr>
          <w:rFonts w:ascii="Times New Roman" w:hAnsi="Times New Roman"/>
          <w:bCs/>
          <w:sz w:val="24"/>
          <w:szCs w:val="24"/>
        </w:rPr>
        <w:t>у</w:t>
      </w:r>
      <w:r w:rsidRPr="004F76C0">
        <w:rPr>
          <w:rFonts w:ascii="Times New Roman" w:hAnsi="Times New Roman"/>
          <w:bCs/>
          <w:sz w:val="24"/>
          <w:szCs w:val="24"/>
        </w:rPr>
        <w:t xml:space="preserve"> медицинской помощи – через страховую медицинскую организацию (по тарифам для проведения межучрежденческих, в том числе межтерриториальных, расчетов, установленным тарифным соглашением) (далее – МУР). Порядок оплаты медицинской помощи при МУР на территории Ханты-Мансийского автономного округа – Югры приведен в </w:t>
      </w:r>
      <w:r w:rsidRPr="004F76C0">
        <w:rPr>
          <w:rFonts w:ascii="Times New Roman" w:hAnsi="Times New Roman"/>
          <w:b/>
          <w:bCs/>
          <w:sz w:val="24"/>
          <w:szCs w:val="24"/>
        </w:rPr>
        <w:t>приложении 52</w:t>
      </w:r>
      <w:r w:rsidRPr="004F76C0">
        <w:rPr>
          <w:rFonts w:ascii="Times New Roman" w:hAnsi="Times New Roman"/>
          <w:bCs/>
          <w:sz w:val="24"/>
          <w:szCs w:val="24"/>
        </w:rPr>
        <w:t xml:space="preserve"> к настоящему Тарифному соглашению.</w:t>
      </w:r>
      <w:r w:rsidRPr="00FC0B5E">
        <w:rPr>
          <w:rFonts w:ascii="Times New Roman" w:hAnsi="Times New Roman"/>
          <w:bCs/>
          <w:sz w:val="24"/>
          <w:szCs w:val="24"/>
        </w:rPr>
        <w:t>».</w:t>
      </w:r>
    </w:p>
    <w:p w14:paraId="2DA912A0" w14:textId="2AB181E0" w:rsidR="002150EC" w:rsidRPr="008006B7" w:rsidRDefault="002150EC" w:rsidP="00C6473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 w:rsidR="005516BD">
        <w:rPr>
          <w:rFonts w:ascii="Times New Roman" w:hAnsi="Times New Roman"/>
          <w:bCs/>
          <w:sz w:val="24"/>
          <w:szCs w:val="24"/>
        </w:rPr>
        <w:t>17</w:t>
      </w:r>
      <w:r w:rsidRPr="008006B7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4A3C526D" w14:textId="2757481D" w:rsidR="002150EC" w:rsidRDefault="002150EC" w:rsidP="002150E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</w:t>
      </w:r>
      <w:r w:rsidR="005516BD">
        <w:rPr>
          <w:rFonts w:ascii="Times New Roman" w:hAnsi="Times New Roman"/>
          <w:bCs/>
          <w:sz w:val="24"/>
          <w:szCs w:val="24"/>
        </w:rPr>
        <w:t xml:space="preserve">– </w:t>
      </w:r>
      <w:r w:rsidR="005516BD" w:rsidRPr="005516BD">
        <w:rPr>
          <w:rFonts w:ascii="Times New Roman" w:hAnsi="Times New Roman"/>
          <w:bCs/>
          <w:sz w:val="24"/>
          <w:szCs w:val="24"/>
        </w:rPr>
        <w:t>по тарифам комплексных посещений в рамках проведения школы хронически</w:t>
      </w:r>
      <w:r w:rsidR="005516BD">
        <w:rPr>
          <w:rFonts w:ascii="Times New Roman" w:hAnsi="Times New Roman"/>
          <w:bCs/>
          <w:sz w:val="24"/>
          <w:szCs w:val="24"/>
        </w:rPr>
        <w:t>х</w:t>
      </w:r>
      <w:r w:rsidR="005516BD" w:rsidRPr="005516BD">
        <w:rPr>
          <w:rFonts w:ascii="Times New Roman" w:hAnsi="Times New Roman"/>
          <w:bCs/>
          <w:sz w:val="24"/>
          <w:szCs w:val="24"/>
        </w:rPr>
        <w:t xml:space="preserve"> неинфекционны</w:t>
      </w:r>
      <w:r w:rsidR="005516BD">
        <w:rPr>
          <w:rFonts w:ascii="Times New Roman" w:hAnsi="Times New Roman"/>
          <w:bCs/>
          <w:sz w:val="24"/>
          <w:szCs w:val="24"/>
        </w:rPr>
        <w:t>х</w:t>
      </w:r>
      <w:r w:rsidR="005516BD" w:rsidRPr="005516BD">
        <w:rPr>
          <w:rFonts w:ascii="Times New Roman" w:hAnsi="Times New Roman"/>
          <w:bCs/>
          <w:sz w:val="24"/>
          <w:szCs w:val="24"/>
        </w:rPr>
        <w:t xml:space="preserve"> заболевани</w:t>
      </w:r>
      <w:r w:rsidR="005516BD">
        <w:rPr>
          <w:rFonts w:ascii="Times New Roman" w:hAnsi="Times New Roman"/>
          <w:bCs/>
          <w:sz w:val="24"/>
          <w:szCs w:val="24"/>
        </w:rPr>
        <w:t>й</w:t>
      </w:r>
      <w:r w:rsidR="005516BD" w:rsidRPr="005516BD">
        <w:rPr>
          <w:rFonts w:ascii="Times New Roman" w:hAnsi="Times New Roman"/>
          <w:bCs/>
          <w:sz w:val="24"/>
          <w:szCs w:val="24"/>
        </w:rPr>
        <w:t>, в том числе с сахарным диабетом</w:t>
      </w:r>
      <w:r w:rsidR="005516BD">
        <w:rPr>
          <w:rFonts w:ascii="Times New Roman" w:hAnsi="Times New Roman"/>
          <w:bCs/>
          <w:sz w:val="24"/>
          <w:szCs w:val="24"/>
        </w:rPr>
        <w:t>.</w:t>
      </w:r>
      <w:r w:rsidRPr="00FC0B5E">
        <w:rPr>
          <w:rFonts w:ascii="Times New Roman" w:hAnsi="Times New Roman"/>
          <w:bCs/>
          <w:sz w:val="24"/>
          <w:szCs w:val="24"/>
        </w:rPr>
        <w:t>».</w:t>
      </w:r>
    </w:p>
    <w:p w14:paraId="0674BF44" w14:textId="77777777" w:rsidR="005516BD" w:rsidRPr="008006B7" w:rsidRDefault="005516BD" w:rsidP="00C6473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21</w:t>
      </w:r>
      <w:r w:rsidRPr="008006B7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47DA54F7" w14:textId="38BE69B3" w:rsidR="005516BD" w:rsidRDefault="005516BD" w:rsidP="005516BD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помощи, оказываемой в амбулаторных условиях, составляет </w:t>
      </w:r>
      <w:r w:rsidR="004427F2">
        <w:rPr>
          <w:rFonts w:ascii="Times New Roman" w:hAnsi="Times New Roman"/>
          <w:bCs/>
          <w:sz w:val="24"/>
          <w:szCs w:val="24"/>
        </w:rPr>
        <w:t>209,78</w:t>
      </w:r>
      <w:r w:rsidRPr="00FC0B5E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>
        <w:rPr>
          <w:rFonts w:ascii="Times New Roman" w:hAnsi="Times New Roman"/>
          <w:bCs/>
          <w:sz w:val="24"/>
          <w:szCs w:val="24"/>
        </w:rPr>
        <w:t>2</w:t>
      </w:r>
      <w:r w:rsidR="004427F2">
        <w:rPr>
          <w:rFonts w:ascii="Times New Roman" w:hAnsi="Times New Roman"/>
          <w:bCs/>
          <w:sz w:val="24"/>
          <w:szCs w:val="24"/>
        </w:rPr>
        <w:t> 517,36</w:t>
      </w:r>
      <w:r w:rsidRPr="00FC0B5E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11C1E239" w14:textId="77777777" w:rsidR="001B0304" w:rsidRPr="008006B7" w:rsidRDefault="001B0304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5610684B" w14:textId="52850B5C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6</w:t>
      </w:r>
      <w:r w:rsidR="004427F2">
        <w:rPr>
          <w:rFonts w:ascii="Times New Roman" w:hAnsi="Times New Roman"/>
          <w:bCs/>
          <w:sz w:val="24"/>
          <w:szCs w:val="24"/>
        </w:rPr>
        <w:t>46,90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рубля в месяц (7</w:t>
      </w:r>
      <w:r w:rsidR="004427F2">
        <w:rPr>
          <w:rFonts w:ascii="Times New Roman" w:hAnsi="Times New Roman"/>
          <w:bCs/>
          <w:sz w:val="24"/>
          <w:szCs w:val="24"/>
        </w:rPr>
        <w:t> 762,8</w:t>
      </w:r>
      <w:r w:rsidR="00AB0473">
        <w:rPr>
          <w:rFonts w:ascii="Times New Roman" w:hAnsi="Times New Roman"/>
          <w:bCs/>
          <w:sz w:val="24"/>
          <w:szCs w:val="24"/>
        </w:rPr>
        <w:t>0</w:t>
      </w:r>
      <w:r w:rsidRPr="008006B7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2CCB6AF0" w14:textId="17FF6673" w:rsidR="00C54473" w:rsidRPr="008006B7" w:rsidRDefault="00C54473" w:rsidP="00C64737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14</w:t>
      </w:r>
      <w:r w:rsidRPr="008006B7">
        <w:rPr>
          <w:rFonts w:ascii="Times New Roman" w:hAnsi="Times New Roman"/>
          <w:bCs/>
          <w:sz w:val="24"/>
          <w:szCs w:val="24"/>
        </w:rPr>
        <w:t xml:space="preserve"> пункта </w:t>
      </w:r>
      <w:r>
        <w:rPr>
          <w:rFonts w:ascii="Times New Roman" w:hAnsi="Times New Roman"/>
          <w:bCs/>
          <w:sz w:val="24"/>
          <w:szCs w:val="24"/>
        </w:rPr>
        <w:t>2</w:t>
      </w:r>
      <w:r w:rsidRPr="008006B7">
        <w:rPr>
          <w:rFonts w:ascii="Times New Roman" w:hAnsi="Times New Roman"/>
          <w:bCs/>
          <w:sz w:val="24"/>
          <w:szCs w:val="24"/>
        </w:rPr>
        <w:t xml:space="preserve"> части 5 раздела III изложить в новой редакции:</w:t>
      </w:r>
    </w:p>
    <w:p w14:paraId="12D25162" w14:textId="70D653F7" w:rsidR="00C54473" w:rsidRDefault="00C54473" w:rsidP="00C5447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006B7">
        <w:rPr>
          <w:rFonts w:ascii="Times New Roman" w:hAnsi="Times New Roman"/>
          <w:bCs/>
          <w:sz w:val="24"/>
          <w:szCs w:val="24"/>
        </w:rPr>
        <w:t>«</w:t>
      </w:r>
      <w:r w:rsidRPr="00C54473">
        <w:rPr>
          <w:rFonts w:ascii="Times New Roman" w:hAnsi="Times New Roman"/>
          <w:bCs/>
          <w:sz w:val="24"/>
          <w:szCs w:val="24"/>
        </w:rPr>
        <w:t>– по тарифам комплексных посещений в рамках проведения школы хронических неинфекционных заболеваний, в том числе с сахарным диабетом.</w:t>
      </w:r>
      <w:r w:rsidRPr="008006B7">
        <w:rPr>
          <w:rFonts w:ascii="Times New Roman" w:hAnsi="Times New Roman"/>
          <w:bCs/>
          <w:sz w:val="24"/>
          <w:szCs w:val="24"/>
        </w:rPr>
        <w:t>»</w:t>
      </w:r>
    </w:p>
    <w:p w14:paraId="08272BEA" w14:textId="54FB5785" w:rsidR="001B0304" w:rsidRDefault="001B0304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B0304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помощи), оказываемой в амбулаторных условиях,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0C36B098" w14:textId="51EC711A" w:rsidR="00572886" w:rsidRDefault="00572886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886">
        <w:rPr>
          <w:rFonts w:ascii="Times New Roman" w:hAnsi="Times New Roman"/>
          <w:bCs/>
          <w:sz w:val="24"/>
          <w:szCs w:val="24"/>
        </w:rPr>
        <w:t xml:space="preserve"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AD41F8C" w14:textId="6145127C" w:rsidR="00572886" w:rsidRDefault="00572886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886">
        <w:rPr>
          <w:rFonts w:ascii="Times New Roman" w:hAnsi="Times New Roman"/>
          <w:bCs/>
          <w:sz w:val="24"/>
          <w:szCs w:val="24"/>
        </w:rPr>
        <w:t xml:space="preserve">Приложение 7 «Методика расчета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1E2FC42" w14:textId="4345932F" w:rsidR="00572886" w:rsidRDefault="00572886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886">
        <w:rPr>
          <w:rFonts w:ascii="Times New Roman" w:hAnsi="Times New Roman"/>
          <w:bCs/>
          <w:sz w:val="24"/>
          <w:szCs w:val="24"/>
        </w:rPr>
        <w:lastRenderedPageBreak/>
        <w:t xml:space="preserve">Приложение 9 «Методика расчета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839F132" w14:textId="362706F5" w:rsidR="00572886" w:rsidRDefault="00572886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886">
        <w:rPr>
          <w:rFonts w:ascii="Times New Roman" w:hAnsi="Times New Roman"/>
          <w:bCs/>
          <w:sz w:val="24"/>
          <w:szCs w:val="24"/>
        </w:rPr>
        <w:t xml:space="preserve">Приложение 12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3E11DE8" w14:textId="71BD5F86" w:rsidR="00572886" w:rsidRDefault="00572886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72886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6</w:t>
      </w:r>
      <w:r w:rsidRPr="00572886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6615498" w14:textId="05636DCD" w:rsidR="002E696E" w:rsidRDefault="002E696E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696E">
        <w:rPr>
          <w:rFonts w:ascii="Times New Roman" w:hAnsi="Times New Roman"/>
          <w:bCs/>
          <w:sz w:val="24"/>
          <w:szCs w:val="24"/>
        </w:rPr>
        <w:t xml:space="preserve">Приложение 16 «Тарифы оплаты медицинской помощи при ее оказании в амбулаторных условиях» изложить в новой редакции согласно приложению </w:t>
      </w:r>
      <w:r w:rsidR="00FD14B3">
        <w:rPr>
          <w:rFonts w:ascii="Times New Roman" w:hAnsi="Times New Roman"/>
          <w:bCs/>
          <w:sz w:val="24"/>
          <w:szCs w:val="24"/>
        </w:rPr>
        <w:t>7</w:t>
      </w:r>
      <w:r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4062437" w14:textId="60E99965" w:rsidR="002E696E" w:rsidRPr="006330B0" w:rsidRDefault="002E696E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696E">
        <w:rPr>
          <w:rFonts w:ascii="Times New Roman" w:hAnsi="Times New Roman"/>
          <w:bCs/>
          <w:sz w:val="24"/>
          <w:szCs w:val="24"/>
        </w:rPr>
        <w:t xml:space="preserve">Приложение 25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 изложить в новой редакции согласно приложению </w:t>
      </w:r>
      <w:r w:rsidR="00FD14B3">
        <w:rPr>
          <w:rFonts w:ascii="Times New Roman" w:hAnsi="Times New Roman"/>
          <w:bCs/>
          <w:sz w:val="24"/>
          <w:szCs w:val="24"/>
        </w:rPr>
        <w:t>8</w:t>
      </w:r>
      <w:r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7517B58" w14:textId="53BDD5CA" w:rsidR="006330B0" w:rsidRDefault="006330B0" w:rsidP="006330B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6330B0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647C12" w:rsidRPr="00647C12">
        <w:rPr>
          <w:rFonts w:ascii="Times New Roman" w:hAnsi="Times New Roman"/>
          <w:bCs/>
          <w:sz w:val="24"/>
          <w:szCs w:val="24"/>
        </w:rPr>
        <w:t>26 «Установленные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дневного стационара»</w:t>
      </w:r>
      <w:r w:rsidRPr="006330B0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FD14B3">
        <w:rPr>
          <w:rFonts w:ascii="Times New Roman" w:hAnsi="Times New Roman"/>
          <w:bCs/>
          <w:sz w:val="24"/>
          <w:szCs w:val="24"/>
        </w:rPr>
        <w:t>9</w:t>
      </w:r>
      <w:r w:rsidRPr="006330B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0FE1FF2" w14:textId="30DDA56F" w:rsidR="00597C9F" w:rsidRDefault="002E696E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696E">
        <w:rPr>
          <w:rFonts w:ascii="Times New Roman" w:hAnsi="Times New Roman"/>
          <w:bCs/>
          <w:sz w:val="24"/>
          <w:szCs w:val="24"/>
        </w:rPr>
        <w:t>Приложение 30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</w:t>
      </w:r>
      <w:r w:rsidR="00B0783B">
        <w:rPr>
          <w:rFonts w:ascii="Times New Roman" w:hAnsi="Times New Roman"/>
          <w:bCs/>
          <w:sz w:val="24"/>
          <w:szCs w:val="24"/>
        </w:rPr>
        <w:t xml:space="preserve"> </w:t>
      </w:r>
      <w:r w:rsidR="00B0783B" w:rsidRPr="00CD5A1E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FD14B3">
        <w:rPr>
          <w:rFonts w:ascii="Times New Roman" w:hAnsi="Times New Roman"/>
          <w:bCs/>
          <w:sz w:val="24"/>
          <w:szCs w:val="24"/>
        </w:rPr>
        <w:t>0</w:t>
      </w:r>
      <w:r w:rsidR="00B0783B" w:rsidRPr="00CD5A1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B0783B">
        <w:rPr>
          <w:rFonts w:ascii="Times New Roman" w:hAnsi="Times New Roman"/>
          <w:bCs/>
          <w:sz w:val="24"/>
          <w:szCs w:val="24"/>
        </w:rPr>
        <w:t>.</w:t>
      </w:r>
    </w:p>
    <w:p w14:paraId="42205A48" w14:textId="595241EA" w:rsidR="00FD14B3" w:rsidRDefault="00FD14B3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FD14B3">
        <w:rPr>
          <w:rFonts w:ascii="Times New Roman" w:hAnsi="Times New Roman"/>
          <w:bCs/>
          <w:sz w:val="24"/>
          <w:szCs w:val="24"/>
        </w:rPr>
        <w:t>риложение 3</w:t>
      </w:r>
      <w:r w:rsidR="00C82269">
        <w:rPr>
          <w:rFonts w:ascii="Times New Roman" w:hAnsi="Times New Roman"/>
          <w:bCs/>
          <w:sz w:val="24"/>
          <w:szCs w:val="24"/>
        </w:rPr>
        <w:t>8</w:t>
      </w:r>
      <w:r w:rsidRPr="00FD14B3">
        <w:rPr>
          <w:rFonts w:ascii="Times New Roman" w:hAnsi="Times New Roman"/>
          <w:bCs/>
          <w:sz w:val="24"/>
          <w:szCs w:val="24"/>
        </w:rPr>
        <w:t xml:space="preserve"> «Коэффициенты подушевого финансирования медицинской помощи, оказанной в амбулаторных условиях» изложить в новой редакции согласно приложению 1</w:t>
      </w:r>
      <w:r>
        <w:rPr>
          <w:rFonts w:ascii="Times New Roman" w:hAnsi="Times New Roman"/>
          <w:bCs/>
          <w:sz w:val="24"/>
          <w:szCs w:val="24"/>
        </w:rPr>
        <w:t>1</w:t>
      </w:r>
      <w:r w:rsidRPr="00FD14B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2B7EA8B" w14:textId="66054DCA" w:rsidR="00FD14B3" w:rsidRPr="00647C12" w:rsidRDefault="00FD14B3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FD14B3">
        <w:rPr>
          <w:rFonts w:ascii="Times New Roman" w:hAnsi="Times New Roman"/>
          <w:bCs/>
          <w:sz w:val="24"/>
          <w:szCs w:val="24"/>
        </w:rPr>
        <w:t>риложение</w:t>
      </w:r>
      <w:r w:rsidR="00C82269">
        <w:rPr>
          <w:rFonts w:ascii="Times New Roman" w:hAnsi="Times New Roman"/>
          <w:bCs/>
          <w:sz w:val="24"/>
          <w:szCs w:val="24"/>
        </w:rPr>
        <w:t xml:space="preserve"> 40</w:t>
      </w:r>
      <w:r w:rsidRPr="00FD14B3">
        <w:rPr>
          <w:rFonts w:ascii="Times New Roman" w:hAnsi="Times New Roman"/>
          <w:bCs/>
          <w:sz w:val="24"/>
          <w:szCs w:val="24"/>
        </w:rPr>
        <w:t xml:space="preserve"> «Коэффициенты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1</w:t>
      </w:r>
      <w:r>
        <w:rPr>
          <w:rFonts w:ascii="Times New Roman" w:hAnsi="Times New Roman"/>
          <w:bCs/>
          <w:sz w:val="24"/>
          <w:szCs w:val="24"/>
        </w:rPr>
        <w:t>2</w:t>
      </w:r>
      <w:r w:rsidRPr="00FD14B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22BE7C9" w14:textId="2ACF6CD2" w:rsidR="005E7CD1" w:rsidRDefault="00B47969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47969">
        <w:rPr>
          <w:rFonts w:ascii="Times New Roman" w:hAnsi="Times New Roman"/>
          <w:bCs/>
          <w:sz w:val="24"/>
          <w:szCs w:val="24"/>
        </w:rPr>
        <w:t>Приложение 4</w:t>
      </w:r>
      <w:r w:rsidR="006B2192">
        <w:rPr>
          <w:rFonts w:ascii="Times New Roman" w:hAnsi="Times New Roman"/>
          <w:bCs/>
          <w:sz w:val="24"/>
          <w:szCs w:val="24"/>
        </w:rPr>
        <w:t>1</w:t>
      </w:r>
      <w:r w:rsidRPr="00B47969">
        <w:rPr>
          <w:rFonts w:ascii="Times New Roman" w:hAnsi="Times New Roman"/>
          <w:bCs/>
          <w:sz w:val="24"/>
          <w:szCs w:val="24"/>
        </w:rPr>
        <w:t xml:space="preserve">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организациями» изложить в новой редакции согласно приложению </w:t>
      </w:r>
      <w:r w:rsidR="002E696E">
        <w:rPr>
          <w:rFonts w:ascii="Times New Roman" w:hAnsi="Times New Roman"/>
          <w:bCs/>
          <w:sz w:val="24"/>
          <w:szCs w:val="24"/>
        </w:rPr>
        <w:t>1</w:t>
      </w:r>
      <w:r w:rsidR="00FD14B3">
        <w:rPr>
          <w:rFonts w:ascii="Times New Roman" w:hAnsi="Times New Roman"/>
          <w:bCs/>
          <w:sz w:val="24"/>
          <w:szCs w:val="24"/>
        </w:rPr>
        <w:t>3</w:t>
      </w:r>
      <w:r w:rsidRPr="00B47969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EE46844" w14:textId="7AFDDF6F" w:rsidR="00A758D2" w:rsidRDefault="00A758D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58D2">
        <w:rPr>
          <w:rFonts w:ascii="Times New Roman" w:hAnsi="Times New Roman"/>
          <w:bCs/>
          <w:sz w:val="24"/>
          <w:szCs w:val="24"/>
        </w:rPr>
        <w:t>Приложение 46 «Перечень схем сопроводительной лекарственной терапии, при применении которых может быть применен коэффициент сложности лечения пациента»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E696E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</w:t>
      </w:r>
      <w:r>
        <w:rPr>
          <w:rFonts w:ascii="Times New Roman" w:hAnsi="Times New Roman"/>
          <w:bCs/>
          <w:sz w:val="24"/>
          <w:szCs w:val="24"/>
        </w:rPr>
        <w:t>4</w:t>
      </w:r>
      <w:r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ACE8D85" w14:textId="3C5ACD08" w:rsidR="002E696E" w:rsidRDefault="002E696E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E696E">
        <w:rPr>
          <w:rFonts w:ascii="Times New Roman" w:hAnsi="Times New Roman"/>
          <w:bCs/>
          <w:sz w:val="24"/>
          <w:szCs w:val="24"/>
        </w:rPr>
        <w:t>Приложение 47 «Таблица соответствия групп диспансерного наблюдения диагнозам по МКБ-10 при оказании медицинской помощи взрослому населению» изложить в новой редакции согласно приложению 1</w:t>
      </w:r>
      <w:r w:rsidR="00A758D2">
        <w:rPr>
          <w:rFonts w:ascii="Times New Roman" w:hAnsi="Times New Roman"/>
          <w:bCs/>
          <w:sz w:val="24"/>
          <w:szCs w:val="24"/>
        </w:rPr>
        <w:t>5</w:t>
      </w:r>
      <w:r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65733943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1</w:t>
      </w:r>
      <w:r w:rsidR="00A758D2">
        <w:rPr>
          <w:rFonts w:ascii="Times New Roman" w:hAnsi="Times New Roman"/>
          <w:bCs/>
          <w:sz w:val="24"/>
          <w:szCs w:val="24"/>
        </w:rPr>
        <w:t>6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1BB77520" w:rsidR="00B0484D" w:rsidRPr="00647C12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A758D2">
        <w:rPr>
          <w:rFonts w:ascii="Times New Roman" w:hAnsi="Times New Roman"/>
          <w:bCs/>
          <w:sz w:val="24"/>
          <w:szCs w:val="24"/>
        </w:rPr>
        <w:t>7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111450D7" w14:textId="3F233A06" w:rsidR="00C5394E" w:rsidRPr="002D060B" w:rsidRDefault="00432410" w:rsidP="002D060B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A29A3">
        <w:rPr>
          <w:rFonts w:ascii="Times New Roman" w:hAnsi="Times New Roman"/>
          <w:sz w:val="24"/>
          <w:szCs w:val="24"/>
        </w:rPr>
        <w:lastRenderedPageBreak/>
        <w:t>Дополнительное соглашение вступает в действие с момента подписания и распространяет свое действие на правоотношения, возникшие с 1</w:t>
      </w:r>
      <w:r w:rsidR="00937159" w:rsidRPr="008A29A3">
        <w:rPr>
          <w:rFonts w:ascii="Times New Roman" w:hAnsi="Times New Roman"/>
          <w:sz w:val="24"/>
          <w:szCs w:val="24"/>
        </w:rPr>
        <w:t xml:space="preserve"> </w:t>
      </w:r>
      <w:r w:rsidR="000D1C76">
        <w:rPr>
          <w:rFonts w:ascii="Times New Roman" w:hAnsi="Times New Roman"/>
          <w:sz w:val="24"/>
          <w:szCs w:val="24"/>
        </w:rPr>
        <w:t>января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0D1C76">
        <w:rPr>
          <w:rFonts w:ascii="Times New Roman" w:hAnsi="Times New Roman"/>
          <w:sz w:val="24"/>
          <w:szCs w:val="24"/>
        </w:rPr>
        <w:t>5</w:t>
      </w:r>
      <w:r w:rsidRPr="008A29A3">
        <w:rPr>
          <w:rFonts w:ascii="Times New Roman" w:hAnsi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0D1C76">
        <w:rPr>
          <w:rFonts w:ascii="Times New Roman" w:hAnsi="Times New Roman"/>
          <w:sz w:val="24"/>
          <w:szCs w:val="24"/>
        </w:rPr>
        <w:t>января</w:t>
      </w:r>
      <w:r w:rsidR="009836C7" w:rsidRPr="008A29A3">
        <w:rPr>
          <w:rFonts w:ascii="Times New Roman" w:hAnsi="Times New Roman"/>
          <w:sz w:val="24"/>
          <w:szCs w:val="24"/>
        </w:rPr>
        <w:t xml:space="preserve"> 202</w:t>
      </w:r>
      <w:r w:rsidR="000D1C76">
        <w:rPr>
          <w:rFonts w:ascii="Times New Roman" w:hAnsi="Times New Roman"/>
          <w:sz w:val="24"/>
          <w:szCs w:val="24"/>
        </w:rPr>
        <w:t>5</w:t>
      </w:r>
      <w:r w:rsidR="00D73F3C" w:rsidRPr="008A29A3">
        <w:rPr>
          <w:rFonts w:ascii="Times New Roman" w:hAnsi="Times New Roman"/>
          <w:sz w:val="24"/>
          <w:szCs w:val="24"/>
        </w:rPr>
        <w:t xml:space="preserve"> года</w:t>
      </w:r>
      <w:r w:rsidR="00053119">
        <w:rPr>
          <w:rFonts w:ascii="Times New Roman" w:hAnsi="Times New Roman"/>
          <w:sz w:val="24"/>
          <w:szCs w:val="24"/>
        </w:rPr>
        <w:t>.</w:t>
      </w:r>
      <w:r w:rsidR="00914328">
        <w:rPr>
          <w:rFonts w:ascii="Times New Roman" w:hAnsi="Times New Roman"/>
          <w:sz w:val="24"/>
          <w:szCs w:val="24"/>
        </w:rPr>
        <w:t xml:space="preserve"> 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4AEA522E" w14:textId="77777777" w:rsidR="00A6647C" w:rsidRDefault="00A6647C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344587C" w14:textId="77777777" w:rsidR="00914328" w:rsidRPr="00354A21" w:rsidRDefault="00914328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2FB66738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A2AE35" w14:textId="77777777" w:rsidR="00666BE6" w:rsidRDefault="00666B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16B584" w14:textId="77777777" w:rsidR="00395874" w:rsidRDefault="0039587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24C578BE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6B5D176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8317DCC" w14:textId="77777777" w:rsidR="0066684D" w:rsidRDefault="0066684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ООО «АльфаСтрахование-ОМС»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055D8192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65B3708F" w14:textId="77777777" w:rsidR="00455725" w:rsidRPr="00354A21" w:rsidRDefault="00455725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Pr="00354A21" w:rsidRDefault="00B429EB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B5560C2" w14:textId="77777777" w:rsidR="00365FC4" w:rsidRDefault="00365FC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88D4F82" w14:textId="77777777" w:rsidR="007D555C" w:rsidRDefault="007D555C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A0E5265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527BB093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6E31E6F8" w14:textId="77777777" w:rsidR="00DF0894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B76A3B2" w:rsidR="0060476A" w:rsidRPr="00354A21" w:rsidRDefault="00DF0894" w:rsidP="00DF089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C1BE1C" w14:textId="77777777" w:rsidR="00482D35" w:rsidRDefault="00482D3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8CDFC" w14:textId="77777777" w:rsidR="003013E6" w:rsidRDefault="003013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319AF" w14:textId="77777777" w:rsidR="003013E6" w:rsidRPr="00354A21" w:rsidRDefault="003013E6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Pr="00354A21" w:rsidRDefault="003E5A5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Pr="00354A21" w:rsidRDefault="00102116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354A21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6E1D0" w14:textId="77777777" w:rsidR="0013301D" w:rsidRDefault="0013301D" w:rsidP="00CA5C0D">
      <w:pPr>
        <w:spacing w:after="0" w:line="240" w:lineRule="auto"/>
      </w:pPr>
      <w:r>
        <w:separator/>
      </w:r>
    </w:p>
  </w:endnote>
  <w:endnote w:type="continuationSeparator" w:id="0">
    <w:p w14:paraId="395C8416" w14:textId="77777777" w:rsidR="0013301D" w:rsidRDefault="0013301D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746A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238D9" w14:textId="77777777" w:rsidR="0013301D" w:rsidRDefault="0013301D" w:rsidP="00CA5C0D">
      <w:pPr>
        <w:spacing w:after="0" w:line="240" w:lineRule="auto"/>
      </w:pPr>
      <w:r>
        <w:separator/>
      </w:r>
    </w:p>
  </w:footnote>
  <w:footnote w:type="continuationSeparator" w:id="0">
    <w:p w14:paraId="6FB3FEBF" w14:textId="77777777" w:rsidR="0013301D" w:rsidRDefault="0013301D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7"/>
  </w:num>
  <w:num w:numId="2">
    <w:abstractNumId w:val="33"/>
  </w:num>
  <w:num w:numId="3">
    <w:abstractNumId w:val="32"/>
  </w:num>
  <w:num w:numId="4">
    <w:abstractNumId w:val="16"/>
  </w:num>
  <w:num w:numId="5">
    <w:abstractNumId w:val="26"/>
  </w:num>
  <w:num w:numId="6">
    <w:abstractNumId w:val="11"/>
  </w:num>
  <w:num w:numId="7">
    <w:abstractNumId w:val="18"/>
  </w:num>
  <w:num w:numId="8">
    <w:abstractNumId w:val="38"/>
  </w:num>
  <w:num w:numId="9">
    <w:abstractNumId w:val="37"/>
  </w:num>
  <w:num w:numId="10">
    <w:abstractNumId w:val="33"/>
  </w:num>
  <w:num w:numId="11">
    <w:abstractNumId w:val="1"/>
  </w:num>
  <w:num w:numId="12">
    <w:abstractNumId w:val="44"/>
  </w:num>
  <w:num w:numId="13">
    <w:abstractNumId w:val="24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5"/>
  </w:num>
  <w:num w:numId="20">
    <w:abstractNumId w:val="27"/>
  </w:num>
  <w:num w:numId="21">
    <w:abstractNumId w:val="7"/>
  </w:num>
  <w:num w:numId="22">
    <w:abstractNumId w:val="42"/>
  </w:num>
  <w:num w:numId="23">
    <w:abstractNumId w:val="45"/>
  </w:num>
  <w:num w:numId="24">
    <w:abstractNumId w:val="20"/>
  </w:num>
  <w:num w:numId="25">
    <w:abstractNumId w:val="40"/>
  </w:num>
  <w:num w:numId="26">
    <w:abstractNumId w:val="36"/>
  </w:num>
  <w:num w:numId="27">
    <w:abstractNumId w:val="21"/>
  </w:num>
  <w:num w:numId="28">
    <w:abstractNumId w:val="14"/>
  </w:num>
  <w:num w:numId="29">
    <w:abstractNumId w:val="41"/>
  </w:num>
  <w:num w:numId="30">
    <w:abstractNumId w:val="29"/>
  </w:num>
  <w:num w:numId="31">
    <w:abstractNumId w:val="23"/>
  </w:num>
  <w:num w:numId="32">
    <w:abstractNumId w:val="15"/>
  </w:num>
  <w:num w:numId="33">
    <w:abstractNumId w:val="4"/>
  </w:num>
  <w:num w:numId="34">
    <w:abstractNumId w:val="19"/>
  </w:num>
  <w:num w:numId="35">
    <w:abstractNumId w:val="39"/>
  </w:num>
  <w:num w:numId="36">
    <w:abstractNumId w:val="5"/>
  </w:num>
  <w:num w:numId="37">
    <w:abstractNumId w:val="10"/>
  </w:num>
  <w:num w:numId="38">
    <w:abstractNumId w:val="12"/>
  </w:num>
  <w:num w:numId="39">
    <w:abstractNumId w:val="30"/>
  </w:num>
  <w:num w:numId="40">
    <w:abstractNumId w:val="25"/>
  </w:num>
  <w:num w:numId="41">
    <w:abstractNumId w:val="43"/>
  </w:num>
  <w:num w:numId="42">
    <w:abstractNumId w:val="31"/>
  </w:num>
  <w:num w:numId="43">
    <w:abstractNumId w:val="28"/>
  </w:num>
  <w:num w:numId="44">
    <w:abstractNumId w:val="0"/>
  </w:num>
  <w:num w:numId="45">
    <w:abstractNumId w:val="13"/>
  </w:num>
  <w:num w:numId="46">
    <w:abstractNumId w:val="22"/>
  </w:num>
  <w:num w:numId="47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AD7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74B9"/>
    <w:rsid w:val="001274BC"/>
    <w:rsid w:val="00130D91"/>
    <w:rsid w:val="001310EC"/>
    <w:rsid w:val="001312CD"/>
    <w:rsid w:val="0013301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D3A"/>
    <w:rsid w:val="001B315A"/>
    <w:rsid w:val="001B4C1E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8746A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97C9F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1239"/>
    <w:rsid w:val="00691EAA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C05B3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A70E7"/>
    <w:rsid w:val="007B05EB"/>
    <w:rsid w:val="007B139B"/>
    <w:rsid w:val="007B329C"/>
    <w:rsid w:val="007B3ED6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4820"/>
    <w:rsid w:val="00895B4B"/>
    <w:rsid w:val="008970A1"/>
    <w:rsid w:val="00897F37"/>
    <w:rsid w:val="008A0569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C076D"/>
    <w:rsid w:val="008C161D"/>
    <w:rsid w:val="008C1F50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2097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2AD5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34DA"/>
    <w:rsid w:val="00CC4AAB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0DAF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49D9"/>
    <w:rsid w:val="00E05676"/>
    <w:rsid w:val="00E05EBB"/>
    <w:rsid w:val="00E06A97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35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8B2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2F6A"/>
    <w:rsid w:val="00EF3CD9"/>
    <w:rsid w:val="00EF5FA7"/>
    <w:rsid w:val="00EF6680"/>
    <w:rsid w:val="00EF6A2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C8EA7-1ABA-444E-AA41-95C8DEEB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13688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263</cp:revision>
  <cp:lastPrinted>2024-10-29T10:07:00Z</cp:lastPrinted>
  <dcterms:created xsi:type="dcterms:W3CDTF">2023-04-28T10:02:00Z</dcterms:created>
  <dcterms:modified xsi:type="dcterms:W3CDTF">2025-04-03T06:28:00Z</dcterms:modified>
</cp:coreProperties>
</file>